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343F5" w14:textId="77777777" w:rsidR="002C715D" w:rsidRPr="003B4E00" w:rsidRDefault="00257E89" w:rsidP="00FF4EA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bookmarkStart w:id="0" w:name="_GoBack"/>
      <w:bookmarkEnd w:id="0"/>
      <w:r w:rsidRPr="003B4E00">
        <w:rPr>
          <w:rFonts w:ascii="PT Astra Serif" w:hAnsi="PT Astra Serif" w:cs="Calibri"/>
          <w:sz w:val="24"/>
          <w:szCs w:val="24"/>
        </w:rPr>
        <w:t>Утвержден</w:t>
      </w:r>
    </w:p>
    <w:p w14:paraId="6312FB53" w14:textId="77777777" w:rsidR="00D23457" w:rsidRPr="003B4E00" w:rsidRDefault="00D23457" w:rsidP="00D2345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3B4E00">
        <w:rPr>
          <w:rFonts w:ascii="PT Astra Serif" w:hAnsi="PT Astra Serif" w:cs="Calibri"/>
          <w:sz w:val="24"/>
          <w:szCs w:val="24"/>
        </w:rPr>
        <w:t>в со</w:t>
      </w:r>
      <w:r w:rsidR="007A2BB5" w:rsidRPr="003B4E00">
        <w:rPr>
          <w:rFonts w:ascii="PT Astra Serif" w:hAnsi="PT Astra Serif" w:cs="Calibri"/>
          <w:sz w:val="24"/>
          <w:szCs w:val="24"/>
        </w:rPr>
        <w:t>ставе государственной программы</w:t>
      </w:r>
    </w:p>
    <w:p w14:paraId="6A407983" w14:textId="5FD3AE50" w:rsidR="00D23457" w:rsidRPr="003B4E00" w:rsidRDefault="0048210C" w:rsidP="00D2345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«</w:t>
      </w:r>
      <w:r w:rsidR="00D23457" w:rsidRPr="003B4E00">
        <w:rPr>
          <w:rFonts w:ascii="PT Astra Serif" w:hAnsi="PT Astra Serif" w:cs="Calibri"/>
          <w:sz w:val="24"/>
          <w:szCs w:val="24"/>
        </w:rPr>
        <w:t>Развитие</w:t>
      </w:r>
      <w:r w:rsidR="007A2BB5" w:rsidRPr="003B4E00">
        <w:rPr>
          <w:rFonts w:ascii="PT Astra Serif" w:hAnsi="PT Astra Serif" w:cs="Calibri"/>
          <w:sz w:val="24"/>
          <w:szCs w:val="24"/>
        </w:rPr>
        <w:t xml:space="preserve"> образования в Томской области</w:t>
      </w:r>
      <w:r>
        <w:rPr>
          <w:rFonts w:ascii="PT Astra Serif" w:hAnsi="PT Astra Serif" w:cs="Calibri"/>
          <w:sz w:val="24"/>
          <w:szCs w:val="24"/>
        </w:rPr>
        <w:t>»</w:t>
      </w:r>
    </w:p>
    <w:p w14:paraId="4682990A" w14:textId="77777777" w:rsidR="00257E89" w:rsidRPr="003B4E00" w:rsidRDefault="00D23457" w:rsidP="00D2345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3B4E00">
        <w:rPr>
          <w:rFonts w:ascii="PT Astra Serif" w:hAnsi="PT Astra Serif" w:cs="Calibri"/>
          <w:sz w:val="24"/>
          <w:szCs w:val="24"/>
        </w:rPr>
        <w:t>(п</w:t>
      </w:r>
      <w:r w:rsidR="007A2BB5" w:rsidRPr="003B4E00">
        <w:rPr>
          <w:rFonts w:ascii="PT Astra Serif" w:hAnsi="PT Astra Serif" w:cs="Calibri"/>
          <w:sz w:val="24"/>
          <w:szCs w:val="24"/>
        </w:rPr>
        <w:t>остановление Администрации</w:t>
      </w:r>
    </w:p>
    <w:p w14:paraId="1B35F78A" w14:textId="0ECE2BE2" w:rsidR="00257E89" w:rsidRPr="003B4E00" w:rsidRDefault="00257E89" w:rsidP="00D2345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3B4E00">
        <w:rPr>
          <w:rFonts w:ascii="PT Astra Serif" w:hAnsi="PT Astra Serif" w:cs="Calibri"/>
          <w:sz w:val="24"/>
          <w:szCs w:val="24"/>
        </w:rPr>
        <w:t>Томской области от 27.09.2019 №</w:t>
      </w:r>
      <w:r w:rsidR="00D23457" w:rsidRPr="003B4E00">
        <w:rPr>
          <w:rFonts w:ascii="PT Astra Serif" w:hAnsi="PT Astra Serif" w:cs="Calibri"/>
          <w:sz w:val="24"/>
          <w:szCs w:val="24"/>
        </w:rPr>
        <w:t xml:space="preserve"> </w:t>
      </w:r>
      <w:r w:rsidRPr="003B4E00">
        <w:rPr>
          <w:rFonts w:ascii="PT Astra Serif" w:hAnsi="PT Astra Serif" w:cs="Calibri"/>
          <w:sz w:val="24"/>
          <w:szCs w:val="24"/>
        </w:rPr>
        <w:t>342а</w:t>
      </w:r>
      <w:r w:rsidR="00D23457" w:rsidRPr="003B4E00">
        <w:rPr>
          <w:rFonts w:ascii="PT Astra Serif" w:hAnsi="PT Astra Serif" w:cs="Calibri"/>
          <w:sz w:val="24"/>
          <w:szCs w:val="24"/>
        </w:rPr>
        <w:t>)</w:t>
      </w:r>
    </w:p>
    <w:p w14:paraId="006639FC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4"/>
          <w:szCs w:val="24"/>
        </w:rPr>
      </w:pPr>
    </w:p>
    <w:p w14:paraId="6CCB2BA5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B4E00">
        <w:rPr>
          <w:rFonts w:ascii="PT Astra Serif" w:hAnsi="PT Astra Serif" w:cs="Calibri"/>
          <w:b/>
          <w:bCs/>
          <w:sz w:val="26"/>
          <w:szCs w:val="26"/>
        </w:rPr>
        <w:t>ПОРЯДОК</w:t>
      </w:r>
    </w:p>
    <w:p w14:paraId="49565480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B4E00">
        <w:rPr>
          <w:rFonts w:ascii="PT Astra Serif" w:hAnsi="PT Astra Serif" w:cs="Calibri"/>
          <w:b/>
          <w:bCs/>
          <w:sz w:val="26"/>
          <w:szCs w:val="26"/>
        </w:rPr>
        <w:t>ПРЕДОСТАВЛЕНИЯ И РАСПРЕДЕЛЕНИЯ СУБСИДИЙ ИЗ ОБЛАСТНОГО</w:t>
      </w:r>
    </w:p>
    <w:p w14:paraId="0FF48899" w14:textId="77777777" w:rsidR="002C715D" w:rsidRPr="003B4E00" w:rsidRDefault="002C715D" w:rsidP="007A2B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B4E00">
        <w:rPr>
          <w:rFonts w:ascii="PT Astra Serif" w:hAnsi="PT Astra Serif" w:cs="Calibri"/>
          <w:b/>
          <w:bCs/>
          <w:sz w:val="26"/>
          <w:szCs w:val="26"/>
        </w:rPr>
        <w:t>БЮДЖЕТА МЕСТНЫМ БЮДЖЕТАМ НА ОБЕСПЕЧЕНИЕ ОБУЧАЮЩИХСЯ</w:t>
      </w:r>
      <w:r w:rsidR="007A2BB5" w:rsidRPr="003B4E00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3B4E00">
        <w:rPr>
          <w:rFonts w:ascii="PT Astra Serif" w:hAnsi="PT Astra Serif" w:cs="Calibri"/>
          <w:b/>
          <w:bCs/>
          <w:sz w:val="26"/>
          <w:szCs w:val="26"/>
        </w:rPr>
        <w:t>С ОГРАНИЧЕННЫМИ ВОЗМОЖНОСТЯМИ ЗДОРОВЬЯ, НЕ ПРОЖИВАЮЩИХ</w:t>
      </w:r>
      <w:r w:rsidR="007A2BB5" w:rsidRPr="003B4E00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3B4E00">
        <w:rPr>
          <w:rFonts w:ascii="PT Astra Serif" w:hAnsi="PT Astra Serif" w:cs="Calibri"/>
          <w:b/>
          <w:bCs/>
          <w:sz w:val="26"/>
          <w:szCs w:val="26"/>
        </w:rPr>
        <w:t>В МУНИЦИПАЛЬНЫХ ОБРАЗОВАТЕЛЬНЫХ ОРГАНИЗАЦИЯХ, ОСУЩЕСТВЛЯЮЩИХ</w:t>
      </w:r>
      <w:r w:rsidR="007A2BB5" w:rsidRPr="003B4E00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3B4E00">
        <w:rPr>
          <w:rFonts w:ascii="PT Astra Serif" w:hAnsi="PT Astra Serif" w:cs="Calibri"/>
          <w:b/>
          <w:bCs/>
          <w:sz w:val="26"/>
          <w:szCs w:val="26"/>
        </w:rPr>
        <w:t>ОБРАЗОВАТЕЛЬНУЮ ДЕЯТЕЛЬНОСТЬ ПО ОСНОВНЫМ ОБЩЕОБРАЗОВАТЕЛЬНЫМ</w:t>
      </w:r>
    </w:p>
    <w:p w14:paraId="3328FDBF" w14:textId="77777777" w:rsidR="002C715D" w:rsidRPr="003B4E00" w:rsidRDefault="002C715D" w:rsidP="007A2B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B4E00">
        <w:rPr>
          <w:rFonts w:ascii="PT Astra Serif" w:hAnsi="PT Astra Serif" w:cs="Calibri"/>
          <w:b/>
          <w:bCs/>
          <w:sz w:val="26"/>
          <w:szCs w:val="26"/>
        </w:rPr>
        <w:t>ПРОГРАММАМ, БЕСПЛАТНЫМ ДВУХРАЗОВЫМ ПИТАНИЕМ</w:t>
      </w:r>
    </w:p>
    <w:p w14:paraId="469B49A6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E654729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bookmarkStart w:id="1" w:name="Par17"/>
      <w:bookmarkEnd w:id="1"/>
      <w:r w:rsidRPr="003B4E00">
        <w:rPr>
          <w:rFonts w:ascii="PT Astra Serif" w:hAnsi="PT Astra Serif" w:cs="Calibri"/>
          <w:sz w:val="26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(далее - субсидия), условия предоставления субсидии, методику расчета объема субсидии.</w:t>
      </w:r>
    </w:p>
    <w:p w14:paraId="1E67D247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софинансирования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Томской области по решению вопросов местного значения в части организации предоставления общедоступного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14:paraId="0FFAB43B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Целевым назначением субсидии являются расходы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питанием.</w:t>
      </w:r>
    </w:p>
    <w:p w14:paraId="1FE0E505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2. Критерием отбора муниципальных образований для получения субсидии является наличие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 в год предоставления субсидии.</w:t>
      </w:r>
    </w:p>
    <w:p w14:paraId="11BEC364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14:paraId="5E5A8D3F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4. Условиями предоставления субсидии являются:</w:t>
      </w:r>
    </w:p>
    <w:p w14:paraId="52E99363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</w:t>
      </w:r>
      <w:r w:rsidRPr="003B4E00">
        <w:rPr>
          <w:rFonts w:ascii="PT Astra Serif" w:hAnsi="PT Astra Serif" w:cs="Calibri"/>
          <w:sz w:val="26"/>
          <w:szCs w:val="26"/>
        </w:rPr>
        <w:lastRenderedPageBreak/>
        <w:t xml:space="preserve">образования, в целях 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софинансирования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14:paraId="65C80D3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софинансирования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14:paraId="46AFBF10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bookmarkStart w:id="2" w:name="Par25"/>
      <w:bookmarkEnd w:id="2"/>
      <w:r w:rsidRPr="003B4E00">
        <w:rPr>
          <w:rFonts w:ascii="PT Astra Serif" w:hAnsi="PT Astra Serif" w:cs="Calibri"/>
          <w:sz w:val="26"/>
          <w:szCs w:val="26"/>
        </w:rPr>
        <w:t>5. Методика расчета субсидии:</w:t>
      </w:r>
    </w:p>
    <w:p w14:paraId="5F41989C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Объем субсидии из областного бюджета, выделяемой бюджету i-го муниципального образования (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Si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>), определяется по следующей формуле:</w:t>
      </w:r>
    </w:p>
    <w:p w14:paraId="728883AB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A301FA5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3B4E00">
        <w:rPr>
          <w:rFonts w:ascii="PT Astra Serif" w:hAnsi="PT Astra Serif" w:cs="Calibri"/>
          <w:sz w:val="26"/>
          <w:szCs w:val="26"/>
          <w:lang w:val="en-US"/>
        </w:rPr>
        <w:t xml:space="preserve">Si = V1i + (V2i - S2i), </w:t>
      </w:r>
      <w:r w:rsidRPr="003B4E00">
        <w:rPr>
          <w:rFonts w:ascii="PT Astra Serif" w:hAnsi="PT Astra Serif" w:cs="Calibri"/>
          <w:sz w:val="26"/>
          <w:szCs w:val="26"/>
        </w:rPr>
        <w:t>где</w:t>
      </w:r>
      <w:r w:rsidRPr="003B4E00">
        <w:rPr>
          <w:rFonts w:ascii="PT Astra Serif" w:hAnsi="PT Astra Serif" w:cs="Calibri"/>
          <w:sz w:val="26"/>
          <w:szCs w:val="26"/>
          <w:lang w:val="en-US"/>
        </w:rPr>
        <w:t>:</w:t>
      </w:r>
    </w:p>
    <w:p w14:paraId="233AE5C5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258D6E8A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V1i - объем субсидии для i-го муниципального образования на обеспечение бесплатным двухразовым питанием обучающихся с ограниченными возможностями здоровья, получающих дошкольное образование в муниципальных образовательных организациях и не проживающих в них, рассчитывается по следующей формуле:</w:t>
      </w:r>
    </w:p>
    <w:p w14:paraId="3DD671E9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66DCBFF3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3B4E00">
        <w:rPr>
          <w:rFonts w:ascii="PT Astra Serif" w:hAnsi="PT Astra Serif" w:cs="Calibri"/>
          <w:sz w:val="26"/>
          <w:szCs w:val="26"/>
          <w:lang w:val="en-US"/>
        </w:rPr>
        <w:t>V1i = (Pi1(1-2) x S1(1-2) + Pi1(3-6) x S1(3-6) +</w:t>
      </w:r>
    </w:p>
    <w:p w14:paraId="3DBCB1FB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0B04C8D2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+ Pi1(7) x S1(7)) x К1 x d1, где:</w:t>
      </w:r>
    </w:p>
    <w:p w14:paraId="5198E393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15F5C96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Рi1(1-2) - прогнозное среднегодовое количество обучающихся с ограниченными возможностями здоровья в возрасте от 1 до 2 лет включительно, получающих дошкольное образование в муниципальных образовательных организациях и не проживающих в них, i-го муниципального образования;</w:t>
      </w:r>
    </w:p>
    <w:p w14:paraId="726FCCB1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Рi1(3-6) - прогнозное среднегодовое количество обучающихся с ограниченными возможностями здоровья в возрасте от 3 до 6 лет включительно, получающих дошкольное образование в муниципальных образовательных организациях и не проживающих в них, i-го муниципального образования;</w:t>
      </w:r>
    </w:p>
    <w:p w14:paraId="460C993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Рi1(7) - прогнозное среднегодовое количество обучающихся с ограниченными возможностями здоровья в возрасте от 7 и старше, получающих дошкольное образование в муниципальных образовательных организациях и не проживающих в них, i-го муниципального образования;</w:t>
      </w:r>
    </w:p>
    <w:p w14:paraId="6C5E90A5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S1(1-2) - размер расходов в день на обеспечение бесплатным двухразовым питанием обучающихся с ограниченными возможностями здоровья в возрасте от 1 до 2 лет включительно, получающих дошкольное образование в муниципальных образовательных организациях и не проживающих в них, согласно таблице 1;</w:t>
      </w:r>
    </w:p>
    <w:p w14:paraId="02DFF697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S1(3-6) - размер расходов в день на обеспечение бесплатным двухразовым питанием обучающихся с ограниченными возможностями здоровья в возрасте от 3 до </w:t>
      </w:r>
      <w:r w:rsidRPr="003B4E00">
        <w:rPr>
          <w:rFonts w:ascii="PT Astra Serif" w:hAnsi="PT Astra Serif" w:cs="Calibri"/>
          <w:sz w:val="26"/>
          <w:szCs w:val="26"/>
        </w:rPr>
        <w:lastRenderedPageBreak/>
        <w:t>6 лет включительно, получающих дошкольное образование в муниципальных образовательных организациях и не проживающих в них, согласно таблице 1;</w:t>
      </w:r>
    </w:p>
    <w:p w14:paraId="6503C104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S1(7) - размер расходов в день на обеспечение бесплатным двухразовым питанием обучающихся с ограниченными возможностями здоровья в возрасте от 7 лет и старше, получающих дошкольное образование в муниципальных образовательных организациях и не проживающих в них, согласно таблице 1.</w:t>
      </w:r>
    </w:p>
    <w:p w14:paraId="5C109F34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04B87C30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Таблица 1</w:t>
      </w:r>
    </w:p>
    <w:p w14:paraId="3480FF4D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405"/>
        <w:gridCol w:w="1842"/>
      </w:tblGrid>
      <w:tr w:rsidR="003B4E00" w:rsidRPr="003B4E00" w14:paraId="5968AA95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9D9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N п/п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E19C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E71B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расходов, руб.</w:t>
            </w:r>
          </w:p>
        </w:tc>
      </w:tr>
      <w:tr w:rsidR="003B4E00" w:rsidRPr="003B4E00" w14:paraId="1B6E10C6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03AD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CC2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 в день на обеспечение бесплатным двухразовым питанием обучающихся с ограниченными возможностями здоровья в возрасте от 1 до 2 лет включительно, получающих дошкольное образование в муниципальных образовательных организациях и не проживающих в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7D7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73</w:t>
            </w:r>
          </w:p>
        </w:tc>
      </w:tr>
      <w:tr w:rsidR="003B4E00" w:rsidRPr="003B4E00" w14:paraId="1EA39297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DB6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2.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3625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 в день на обеспечение бесплатным двухразовым питанием обучающихся с ограниченными возможностями здоровья в возрасте от 3 до 6 лет включительно, получающих дошкольное образование в муниципальных образовательных организациях и не проживающих в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E58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128</w:t>
            </w:r>
          </w:p>
        </w:tc>
      </w:tr>
      <w:tr w:rsidR="002C715D" w:rsidRPr="003B4E00" w14:paraId="300B05F0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C50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3.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80A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 в день на обеспечение бесплатным двухразовым питанием обучающихся с ограниченными возможностями здоровья в возрасте от 7 лет и старше, получающих дошкольное образование в муниципальных образовательных организациях и не проживающих в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390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152</w:t>
            </w:r>
          </w:p>
        </w:tc>
      </w:tr>
    </w:tbl>
    <w:p w14:paraId="31EF8DDF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E227B01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d1 -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дошкольное образование в муниципальных образовательных организациях и не проживающих в них, принимается в размере 164 дней, используется для расчета объема субсидии, при изменении в распределение субсидии местным бюджетам используются данные муниципального образования;</w:t>
      </w:r>
    </w:p>
    <w:p w14:paraId="1BD5AAC9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K1 - коэффициент корректировки размера расходов в день на обеспечение бесплатным питанием обучающихся с ограниченными возможностями здоровья, получающих дошкольное образование в муниципальных образовательных организациях, в зависимости от сроков изменения в текущем финансовом году размеров расходов;</w:t>
      </w:r>
    </w:p>
    <w:p w14:paraId="6F059731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К1 = 1 при отсутствии изменений в течение финансового года в размерах расходов, используемых при расчете V1i;</w:t>
      </w:r>
    </w:p>
    <w:p w14:paraId="44861927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lastRenderedPageBreak/>
        <w:t>V2i - объем субсидии для i-го муниципального образования на обеспечение бесплатным двухразовым питанием обучающихся с ограниченными возможностями здоровья, получающих общее образование, за исключением дошкольного образования, в муниципальных общеобразовательных организациях и не проживающих в них, рассчитывается по следующей формуле:</w:t>
      </w:r>
    </w:p>
    <w:p w14:paraId="677FCBCD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2CBA6120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3B4E00">
        <w:rPr>
          <w:rFonts w:ascii="PT Astra Serif" w:hAnsi="PT Astra Serif" w:cs="Calibri"/>
          <w:sz w:val="26"/>
          <w:szCs w:val="26"/>
          <w:lang w:val="en-US"/>
        </w:rPr>
        <w:t>V2i = ((Pi3(6) x S3(6) + Pi3(7-11) x S3(7-11)) x d2 +</w:t>
      </w:r>
    </w:p>
    <w:p w14:paraId="052CC073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20DFBB9E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3B4E00">
        <w:rPr>
          <w:rFonts w:ascii="PT Astra Serif" w:hAnsi="PT Astra Serif" w:cs="Calibri"/>
          <w:sz w:val="26"/>
          <w:szCs w:val="26"/>
          <w:lang w:val="en-US"/>
        </w:rPr>
        <w:t xml:space="preserve">+ (Pi3(12) x S3(12)) x d3)) x K2, </w:t>
      </w:r>
      <w:r w:rsidRPr="003B4E00">
        <w:rPr>
          <w:rFonts w:ascii="PT Astra Serif" w:hAnsi="PT Astra Serif" w:cs="Calibri"/>
          <w:sz w:val="26"/>
          <w:szCs w:val="26"/>
        </w:rPr>
        <w:t>где</w:t>
      </w:r>
      <w:r w:rsidRPr="003B4E00">
        <w:rPr>
          <w:rFonts w:ascii="PT Astra Serif" w:hAnsi="PT Astra Serif" w:cs="Calibri"/>
          <w:sz w:val="26"/>
          <w:szCs w:val="26"/>
          <w:lang w:val="en-US"/>
        </w:rPr>
        <w:t>:</w:t>
      </w:r>
    </w:p>
    <w:p w14:paraId="422D6CF2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63B963DE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Рi3(6) - прогнозное среднегодовое количество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общеобразовательных организациях и не проживающих в них, i-го муниципального образования;</w:t>
      </w:r>
    </w:p>
    <w:p w14:paraId="5A392153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Рi3(7-11) - прогнозное среднегодовое количество обучающихся с ограниченными возможностями здоровья в возрасте от 7 до 11 лет включительно, получающих общее образование, за исключением дошкольного образования, в муниципальных общеобразовательных организациях и не проживающих в них, i-го муниципального образования;</w:t>
      </w:r>
    </w:p>
    <w:p w14:paraId="5CC059A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Рi3(12) - прогнозное среднегодовое количество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общеобразовательных организациях и не проживающих в них, i-го муниципального образования;</w:t>
      </w:r>
    </w:p>
    <w:p w14:paraId="5A3C0FBE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S3(6) - размер расходов в день на обеспечение бесплатным двухразовым питанием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общеобразовательных организациях и не проживающих в них, согласно таблице 2;</w:t>
      </w:r>
    </w:p>
    <w:p w14:paraId="4D34CF14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S3(7-11) - размер расходов в день на обеспечение бесплатным двухразовым питанием обучающихся с ограниченными возможностями здоровья в возрасте от 7 до 11 лет включительно, получающих общее образование, за исключением дошкольного образования, в муниципальных общеобразовательных организациях и не проживающих в них, согласно таблице 2;</w:t>
      </w:r>
    </w:p>
    <w:p w14:paraId="7DF9110C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S3(12) - размер расходов в день на обеспечение бесплатным двухразовым питанием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общеобразовательных организациях и не проживающих в них, согласно таблице 2.</w:t>
      </w:r>
    </w:p>
    <w:p w14:paraId="570FF0F2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199B49DC" w14:textId="77777777" w:rsidR="007A2BB5" w:rsidRPr="003B4E00" w:rsidRDefault="007A2BB5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56D3D82" w14:textId="77777777" w:rsidR="007A2BB5" w:rsidRPr="003B4E00" w:rsidRDefault="007A2BB5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7ADD9417" w14:textId="77777777" w:rsidR="007A2BB5" w:rsidRPr="003B4E00" w:rsidRDefault="007A2BB5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21873DE7" w14:textId="77777777" w:rsidR="007A2BB5" w:rsidRPr="003B4E00" w:rsidRDefault="007A2BB5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5C5E9105" w14:textId="77777777" w:rsidR="007A2BB5" w:rsidRPr="003B4E00" w:rsidRDefault="007A2BB5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2EE5F4F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lastRenderedPageBreak/>
        <w:t>Таблица 2</w:t>
      </w:r>
    </w:p>
    <w:p w14:paraId="7DCB2227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405"/>
        <w:gridCol w:w="1842"/>
      </w:tblGrid>
      <w:tr w:rsidR="003B4E00" w:rsidRPr="003B4E00" w14:paraId="16026E69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24CE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N п/п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EFBE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1E13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расходов, руб.</w:t>
            </w:r>
          </w:p>
        </w:tc>
      </w:tr>
      <w:tr w:rsidR="003B4E00" w:rsidRPr="003B4E00" w14:paraId="68E60E7B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BC3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754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 в день на обеспечение бесплатным двухразовым питанием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общеобразовательных организациях и не проживающих в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0EF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128</w:t>
            </w:r>
          </w:p>
        </w:tc>
      </w:tr>
      <w:tr w:rsidR="003B4E00" w:rsidRPr="003B4E00" w14:paraId="3EB8514E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86D5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2.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6C6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 в день на обеспечение бесплатным двухразовым питанием обучающихся с ограниченными возможностями здоровья в возрасте от 7 до 11 лет включительно, получающих общее образование, за исключением дошкольного образования, в муниципальных общеобразовательных организациях и не проживающих в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B44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152</w:t>
            </w:r>
          </w:p>
        </w:tc>
      </w:tr>
      <w:tr w:rsidR="002C715D" w:rsidRPr="003B4E00" w14:paraId="2552B108" w14:textId="77777777" w:rsidTr="007A2BB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09E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3.</w:t>
            </w: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AB9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Размер расходов в день на обеспечение бесплатным двухразовым питанием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общеобразовательных организациях и не проживающих в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F66D" w14:textId="77777777" w:rsidR="002C715D" w:rsidRPr="003B4E00" w:rsidRDefault="002C7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6"/>
                <w:szCs w:val="26"/>
              </w:rPr>
            </w:pPr>
            <w:r w:rsidRPr="003B4E00">
              <w:rPr>
                <w:rFonts w:ascii="PT Astra Serif" w:hAnsi="PT Astra Serif" w:cs="Calibri"/>
                <w:sz w:val="26"/>
                <w:szCs w:val="26"/>
              </w:rPr>
              <w:t>166</w:t>
            </w:r>
          </w:p>
        </w:tc>
      </w:tr>
    </w:tbl>
    <w:p w14:paraId="705E3614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694D839E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d2 -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муниципальных общеобразовательных организациях и не проживающих в них, принимается в размере 170 дней, используется для расчета объема субсидии, при изменении в распределение субсидии местным бюджетам используются данные муниципального образования;</w:t>
      </w:r>
    </w:p>
    <w:p w14:paraId="5DBF2308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d3 -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муниципальных общеобразовательных организациях и не проживающих в них, принимается в размере 204 дней, используется для расчета объема субсидии, при изменении в распределение субсидии местным бюджетам используются данные муниципального образования;</w:t>
      </w:r>
    </w:p>
    <w:p w14:paraId="08AFD38F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K2 - коэффициент корректировки размера расходов в день на обеспечение бесплатным питанием обучающихся с ограниченными возможностями здоровья, получающих общее образование, за исключением дошкольного образования, в муниципальных общеобразовательных организациях, в зависимости от сроков изменения в текущем финансовом году размеров расходов;</w:t>
      </w:r>
    </w:p>
    <w:p w14:paraId="5C53CCC5" w14:textId="77777777" w:rsidR="002C715D" w:rsidRPr="003B4E00" w:rsidRDefault="00257E89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lastRenderedPageBreak/>
        <w:t>К2 -</w:t>
      </w:r>
      <w:r w:rsidR="002C715D" w:rsidRPr="003B4E00">
        <w:rPr>
          <w:rFonts w:ascii="PT Astra Serif" w:hAnsi="PT Astra Serif" w:cs="Calibri"/>
          <w:sz w:val="26"/>
          <w:szCs w:val="26"/>
        </w:rPr>
        <w:t xml:space="preserve"> 1 при отсутствии изменений в течение финансового года в размерах расходов, используемых при расчете V2i;</w:t>
      </w:r>
    </w:p>
    <w:p w14:paraId="15E387C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S1(1-2), S1(3-6), S1(7), S3(6), S3(7-11), S3(12) - размеры расходов в день по обеспечению бесплатным двухразовым питанием обучающихся с ограниченными возможностями здоровья, получающих образование в муниципальных общеобразовательных, дошкольных образовательных организациях, используются для расчета объема субсидии муниципальным образованиям.</w:t>
      </w:r>
    </w:p>
    <w:p w14:paraId="54DC611D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S2i - объем расходов по обеспечению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за счет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организациях, рассчитывается по следующей формуле:</w:t>
      </w:r>
    </w:p>
    <w:p w14:paraId="2586797E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2EF9617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  <w:lang w:val="en-US"/>
        </w:rPr>
      </w:pPr>
      <w:r w:rsidRPr="003B4E00">
        <w:rPr>
          <w:rFonts w:ascii="PT Astra Serif" w:hAnsi="PT Astra Serif" w:cs="Calibri"/>
          <w:sz w:val="26"/>
          <w:szCs w:val="26"/>
          <w:lang w:val="en-US"/>
        </w:rPr>
        <w:t>S2i = C x (Pi3(1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кл</w:t>
      </w:r>
      <w:proofErr w:type="spellEnd"/>
      <w:r w:rsidRPr="003B4E00">
        <w:rPr>
          <w:rFonts w:ascii="PT Astra Serif" w:hAnsi="PT Astra Serif" w:cs="Calibri"/>
          <w:sz w:val="26"/>
          <w:szCs w:val="26"/>
          <w:lang w:val="en-US"/>
        </w:rPr>
        <w:t>)(6) + Pi3(1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кл</w:t>
      </w:r>
      <w:proofErr w:type="spellEnd"/>
      <w:r w:rsidRPr="003B4E00">
        <w:rPr>
          <w:rFonts w:ascii="PT Astra Serif" w:hAnsi="PT Astra Serif" w:cs="Calibri"/>
          <w:sz w:val="26"/>
          <w:szCs w:val="26"/>
          <w:lang w:val="en-US"/>
        </w:rPr>
        <w:t xml:space="preserve">)(7-11)) x </w:t>
      </w:r>
      <w:r w:rsidRPr="003B4E00">
        <w:rPr>
          <w:rFonts w:ascii="PT Astra Serif" w:hAnsi="PT Astra Serif" w:cs="Calibri"/>
          <w:sz w:val="26"/>
          <w:szCs w:val="26"/>
        </w:rPr>
        <w:t>Дней</w:t>
      </w:r>
      <w:r w:rsidRPr="003B4E00">
        <w:rPr>
          <w:rFonts w:ascii="PT Astra Serif" w:hAnsi="PT Astra Serif" w:cs="Calibri"/>
          <w:sz w:val="26"/>
          <w:szCs w:val="26"/>
          <w:lang w:val="en-US"/>
        </w:rPr>
        <w:t>1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кл</w:t>
      </w:r>
      <w:proofErr w:type="spellEnd"/>
      <w:r w:rsidRPr="003B4E00">
        <w:rPr>
          <w:rFonts w:ascii="PT Astra Serif" w:hAnsi="PT Astra Serif" w:cs="Calibri"/>
          <w:sz w:val="26"/>
          <w:szCs w:val="26"/>
          <w:lang w:val="en-US"/>
        </w:rPr>
        <w:t xml:space="preserve"> +</w:t>
      </w:r>
    </w:p>
    <w:p w14:paraId="2C5DB67D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  <w:lang w:val="en-US"/>
        </w:rPr>
      </w:pPr>
    </w:p>
    <w:p w14:paraId="222EB3DA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+ (Pi3(2-4кл)(7-11) + Pi3(2-4кл)(12)) x Дней2-4кл, где:</w:t>
      </w:r>
    </w:p>
    <w:p w14:paraId="74B66EE2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15C8D941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Рi3(1кл)(6) - прогнозное среднегодовое количество обучающихся с ограниченными возможностями здоровья 1-х классов в возрасте до 7 лет, получающих начальное общее образование в муниципальных общеобразовательных организациях и не проживающих в них, i-го муниципального образования;</w:t>
      </w:r>
    </w:p>
    <w:p w14:paraId="55433D8C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Рi3(1кл)(7-11) - прогнозное среднегодовое количество обучающихся с ограниченными возможностями здоровья 1-х классов в возрасте от 7 до 11 лет включительно, получающих начальное общее образование в муниципальных общеобразовательных организациях и не проживающих в них, i-го муниципального образования;</w:t>
      </w:r>
    </w:p>
    <w:p w14:paraId="0F9D00C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Рi3(2-4кл)(7-11) - прогнозное среднегодовое количество обучающихся с ограниченными возможностями здоровья 2-х - 4-х классов в возрасте от 7 до 11 лет включительно, получающих начальное общее образование в муниципальных общеобразовательных организациях и не проживающих в них, i-го муниципального образования;</w:t>
      </w:r>
    </w:p>
    <w:p w14:paraId="1533686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Рi3(2-4кл)(12) - прогнозное среднегодовое количество обучающихся с ограниченными возможностями здоровья 2-х - 4-х классов в возрасте от 12 лет и старше, получающих начальное общее образование в муниципальных общеобразовательных организациях и не проживающих в них, i-го муниципального образования;</w:t>
      </w:r>
    </w:p>
    <w:p w14:paraId="7038DAEE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Дней1кл - количество учебных дней в году для обучающихся в 1-х классах, равное 165 дням в текущем финансовом году;</w:t>
      </w:r>
    </w:p>
    <w:p w14:paraId="5033E069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Дней2-4кл - количество учебных дней в году для обучающихся во 2-х - 4-х классах, равное 170 дням в текущем финансовом году;</w:t>
      </w:r>
    </w:p>
    <w:p w14:paraId="7134F109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lastRenderedPageBreak/>
        <w:t>С - затраты на организацию бесплатного горячего питания одного обучающегося, получающего начальное общее образование в муниципальной образовательной организации, определяется по следующей формуле:</w:t>
      </w:r>
    </w:p>
    <w:p w14:paraId="170FDEC2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56E16EF3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С = 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Sобщ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/ (Чдетей1кл x Дней 1кл +</w:t>
      </w:r>
    </w:p>
    <w:p w14:paraId="216A3C24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0391FF15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+ Чдетей2-4кл x Дней 2-4кл), где:</w:t>
      </w:r>
    </w:p>
    <w:p w14:paraId="12F37F7B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226E43AA" w14:textId="77777777" w:rsidR="002C715D" w:rsidRPr="003B4E00" w:rsidRDefault="002C715D" w:rsidP="002C71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B4E00">
        <w:rPr>
          <w:rFonts w:ascii="PT Astra Serif" w:hAnsi="PT Astra Serif" w:cs="Calibri"/>
          <w:sz w:val="26"/>
          <w:szCs w:val="26"/>
        </w:rPr>
        <w:t>Sобщ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- общий объем бюджетных ассигнований, предусмотренных в областном бюджете на соответствующий финансовый год, на организацию бесплатного горячего питания обучающихся, получающих начальное общее образование в областных государственных и муниципальных образовательных организациях;</w:t>
      </w:r>
    </w:p>
    <w:p w14:paraId="7B268A26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Чдетей1кл - численность обучающихся в 1-х классах в общеобразовательных организациях, учтенная в расчете распределения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108ED941" w14:textId="77777777" w:rsidR="002C715D" w:rsidRPr="003B4E00" w:rsidRDefault="002C715D" w:rsidP="00761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Чдетей2-4кл - численность обучающихся во 2-х - 4-х классах в общеобразовательных организациях, учтенная в расчете распределения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14:paraId="5331596B" w14:textId="77777777" w:rsidR="00761CC3" w:rsidRPr="003B4E00" w:rsidRDefault="00761CC3" w:rsidP="00761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</w:p>
    <w:p w14:paraId="274050AA" w14:textId="77777777" w:rsidR="00841D72" w:rsidRPr="003B4E00" w:rsidRDefault="00841D72" w:rsidP="00841D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6. Показателем результатов использования субсидии является доля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обеспеченных бесплатным двухразовым питанием, в процентах.</w:t>
      </w:r>
    </w:p>
    <w:p w14:paraId="696347B9" w14:textId="77777777" w:rsidR="00841D72" w:rsidRPr="003B4E00" w:rsidRDefault="00841D72" w:rsidP="00841D7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</w:t>
      </w:r>
    </w:p>
    <w:p w14:paraId="20C3665E" w14:textId="77777777" w:rsidR="00761CC3" w:rsidRPr="003B4E00" w:rsidRDefault="00761CC3" w:rsidP="00761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</w:p>
    <w:p w14:paraId="033AD5AE" w14:textId="77777777" w:rsidR="002C715D" w:rsidRPr="003B4E00" w:rsidRDefault="002C715D" w:rsidP="00761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14:paraId="03242A2A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вносятся в случае изменения исходных показателей, используемых для расчета субсидий, выделяемых местным бюджетам, согласно </w:t>
      </w:r>
      <w:hyperlink w:anchor="Par25" w:history="1">
        <w:r w:rsidRPr="003B4E00">
          <w:rPr>
            <w:rFonts w:ascii="PT Astra Serif" w:hAnsi="PT Astra Serif" w:cs="Calibri"/>
            <w:sz w:val="26"/>
            <w:szCs w:val="26"/>
          </w:rPr>
          <w:t>пункту 5</w:t>
        </w:r>
      </w:hyperlink>
      <w:r w:rsidRPr="003B4E00">
        <w:rPr>
          <w:rFonts w:ascii="PT Astra Serif" w:hAnsi="PT Astra Serif" w:cs="Calibri"/>
          <w:sz w:val="26"/>
          <w:szCs w:val="26"/>
        </w:rPr>
        <w:t xml:space="preserve">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14:paraId="1D723859" w14:textId="77777777" w:rsidR="002C715D" w:rsidRPr="003B4E00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B4E00">
        <w:rPr>
          <w:rFonts w:ascii="PT Astra Serif" w:hAnsi="PT Astra Serif" w:cs="Calibri"/>
          <w:sz w:val="26"/>
          <w:szCs w:val="26"/>
        </w:rPr>
        <w:t>Объем субсидии i-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муниципальному образованию может быть уменьшен на сумму сложившейся в текущем финансовом году экономии по субсидии на основании обращения муниципального образования, предоставленного не позднее 1 октября </w:t>
      </w:r>
      <w:r w:rsidRPr="003B4E00">
        <w:rPr>
          <w:rFonts w:ascii="PT Astra Serif" w:hAnsi="PT Astra Serif" w:cs="Calibri"/>
          <w:sz w:val="26"/>
          <w:szCs w:val="26"/>
        </w:rPr>
        <w:lastRenderedPageBreak/>
        <w:t>текущего финансового года и содержащего обоснование уменьшения размера субсидии, при условии сохранения значений планового показателя результатов использования субсидии, установленного соглашением.</w:t>
      </w:r>
    </w:p>
    <w:p w14:paraId="41E86374" w14:textId="77777777" w:rsidR="002C715D" w:rsidRPr="004B77AD" w:rsidRDefault="002C715D" w:rsidP="002C715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  <w:r w:rsidRPr="003B4E00">
        <w:rPr>
          <w:rFonts w:ascii="PT Astra Serif" w:hAnsi="PT Astra Serif" w:cs="Calibri"/>
          <w:sz w:val="26"/>
          <w:szCs w:val="26"/>
        </w:rPr>
        <w:t xml:space="preserve">8. Предельный уровень </w:t>
      </w:r>
      <w:proofErr w:type="spellStart"/>
      <w:r w:rsidRPr="003B4E00">
        <w:rPr>
          <w:rFonts w:ascii="PT Astra Serif" w:hAnsi="PT Astra Serif" w:cs="Calibri"/>
          <w:sz w:val="26"/>
          <w:szCs w:val="26"/>
        </w:rPr>
        <w:t>софинансирования</w:t>
      </w:r>
      <w:proofErr w:type="spellEnd"/>
      <w:r w:rsidRPr="003B4E00">
        <w:rPr>
          <w:rFonts w:ascii="PT Astra Serif" w:hAnsi="PT Astra Serif" w:cs="Calibri"/>
          <w:sz w:val="26"/>
          <w:szCs w:val="26"/>
        </w:rPr>
        <w:t xml:space="preserve"> Томской областью объема расходного обязательства муниципального образования в отношении субсидии устанавливается в размере 100 процентов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</w:t>
      </w:r>
      <w:hyperlink w:anchor="Par17" w:history="1">
        <w:r w:rsidRPr="003B4E00">
          <w:rPr>
            <w:rFonts w:ascii="PT Astra Serif" w:hAnsi="PT Astra Serif" w:cs="Calibri"/>
            <w:sz w:val="26"/>
            <w:szCs w:val="26"/>
          </w:rPr>
          <w:t>пункте 1</w:t>
        </w:r>
      </w:hyperlink>
      <w:r w:rsidRPr="003B4E00">
        <w:rPr>
          <w:rFonts w:ascii="PT Astra Serif" w:hAnsi="PT Astra Serif" w:cs="Calibri"/>
          <w:sz w:val="26"/>
          <w:szCs w:val="26"/>
        </w:rPr>
        <w:t xml:space="preserve"> настоящего По</w:t>
      </w:r>
      <w:r w:rsidRPr="003B4E00">
        <w:rPr>
          <w:rFonts w:ascii="PT Astra Serif" w:hAnsi="PT Astra Serif" w:cs="Calibri"/>
          <w:sz w:val="24"/>
          <w:szCs w:val="24"/>
        </w:rPr>
        <w:t>ря</w:t>
      </w:r>
      <w:r w:rsidRPr="004B77AD">
        <w:rPr>
          <w:rFonts w:ascii="PT Astra Serif" w:hAnsi="PT Astra Serif" w:cs="Calibri"/>
          <w:sz w:val="24"/>
          <w:szCs w:val="24"/>
        </w:rPr>
        <w:t>дка.</w:t>
      </w:r>
    </w:p>
    <w:sectPr w:rsidR="002C715D" w:rsidRPr="004B77AD" w:rsidSect="00632706">
      <w:headerReference w:type="default" r:id="rId7"/>
      <w:pgSz w:w="11906" w:h="16838"/>
      <w:pgMar w:top="1134" w:right="1134" w:bottom="1134" w:left="1134" w:header="709" w:footer="709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9B905" w14:textId="77777777" w:rsidR="007A2BB5" w:rsidRDefault="007A2BB5" w:rsidP="007A2BB5">
      <w:pPr>
        <w:spacing w:after="0" w:line="240" w:lineRule="auto"/>
      </w:pPr>
      <w:r>
        <w:separator/>
      </w:r>
    </w:p>
  </w:endnote>
  <w:endnote w:type="continuationSeparator" w:id="0">
    <w:p w14:paraId="464311DC" w14:textId="77777777" w:rsidR="007A2BB5" w:rsidRDefault="007A2BB5" w:rsidP="007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C2306" w14:textId="77777777" w:rsidR="007A2BB5" w:rsidRDefault="007A2BB5" w:rsidP="007A2BB5">
      <w:pPr>
        <w:spacing w:after="0" w:line="240" w:lineRule="auto"/>
      </w:pPr>
      <w:r>
        <w:separator/>
      </w:r>
    </w:p>
  </w:footnote>
  <w:footnote w:type="continuationSeparator" w:id="0">
    <w:p w14:paraId="496AC83D" w14:textId="77777777" w:rsidR="007A2BB5" w:rsidRDefault="007A2BB5" w:rsidP="007A2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4284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2E26958" w14:textId="270B48B7" w:rsidR="007A2BB5" w:rsidRPr="007A2BB5" w:rsidRDefault="00632706" w:rsidP="00632706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632706">
          <w:rPr>
            <w:rFonts w:ascii="PT Astra Serif" w:hAnsi="PT Astra Serif"/>
            <w:sz w:val="24"/>
            <w:szCs w:val="24"/>
          </w:rPr>
          <w:fldChar w:fldCharType="begin"/>
        </w:r>
        <w:r w:rsidRPr="00632706">
          <w:rPr>
            <w:rFonts w:ascii="PT Astra Serif" w:hAnsi="PT Astra Serif"/>
            <w:sz w:val="24"/>
            <w:szCs w:val="24"/>
          </w:rPr>
          <w:instrText>PAGE   \* MERGEFORMAT</w:instrText>
        </w:r>
        <w:r w:rsidRPr="0063270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277</w:t>
        </w:r>
        <w:r w:rsidRPr="0063270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E10"/>
    <w:rsid w:val="00043D44"/>
    <w:rsid w:val="00257E89"/>
    <w:rsid w:val="0027552B"/>
    <w:rsid w:val="002C715D"/>
    <w:rsid w:val="003B4E00"/>
    <w:rsid w:val="0048210C"/>
    <w:rsid w:val="004B1249"/>
    <w:rsid w:val="004B6C79"/>
    <w:rsid w:val="004B77AD"/>
    <w:rsid w:val="00514668"/>
    <w:rsid w:val="005B5C16"/>
    <w:rsid w:val="00626AFB"/>
    <w:rsid w:val="00632706"/>
    <w:rsid w:val="00732469"/>
    <w:rsid w:val="00761CC3"/>
    <w:rsid w:val="007A2BB5"/>
    <w:rsid w:val="00841D26"/>
    <w:rsid w:val="00841D72"/>
    <w:rsid w:val="00857059"/>
    <w:rsid w:val="008D6E49"/>
    <w:rsid w:val="009E672C"/>
    <w:rsid w:val="00AD0354"/>
    <w:rsid w:val="00B17E10"/>
    <w:rsid w:val="00B65981"/>
    <w:rsid w:val="00BF0EB4"/>
    <w:rsid w:val="00CF0EA0"/>
    <w:rsid w:val="00D23457"/>
    <w:rsid w:val="00DC0F65"/>
    <w:rsid w:val="00E575D5"/>
    <w:rsid w:val="00EE24BD"/>
    <w:rsid w:val="00FF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6D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E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17E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3D4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2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BB5"/>
  </w:style>
  <w:style w:type="paragraph" w:styleId="a7">
    <w:name w:val="footer"/>
    <w:basedOn w:val="a"/>
    <w:link w:val="a8"/>
    <w:uiPriority w:val="99"/>
    <w:unhideWhenUsed/>
    <w:rsid w:val="007A2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Ширина Светлана Николаевна (shsn)</cp:lastModifiedBy>
  <cp:revision>15</cp:revision>
  <cp:lastPrinted>2024-09-23T11:24:00Z</cp:lastPrinted>
  <dcterms:created xsi:type="dcterms:W3CDTF">2024-08-27T07:19:00Z</dcterms:created>
  <dcterms:modified xsi:type="dcterms:W3CDTF">2025-09-23T09:04:00Z</dcterms:modified>
</cp:coreProperties>
</file>